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C09" w14:textId="77777777" w:rsidR="00702A8A" w:rsidRPr="00984BC7" w:rsidRDefault="00BA0AEB" w:rsidP="00E345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84BC7">
        <w:rPr>
          <w:rFonts w:ascii="Arial" w:hAnsi="Arial" w:cs="Arial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984BC7">
        <w:rPr>
          <w:rFonts w:ascii="Arial" w:hAnsi="Arial" w:cs="Arial"/>
          <w:b/>
          <w:sz w:val="32"/>
          <w:szCs w:val="32"/>
        </w:rPr>
        <w:t xml:space="preserve"> программного обеспечения </w:t>
      </w:r>
    </w:p>
    <w:p w14:paraId="366CD1FE" w14:textId="1FF79614" w:rsidR="00B86502" w:rsidRPr="00984BC7" w:rsidRDefault="001626F6" w:rsidP="00E345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84BC7">
        <w:rPr>
          <w:rFonts w:ascii="Arial" w:hAnsi="Arial" w:cs="Arial"/>
          <w:b/>
          <w:sz w:val="32"/>
          <w:szCs w:val="32"/>
        </w:rPr>
        <w:t xml:space="preserve">Модуль </w:t>
      </w:r>
      <w:r w:rsidRPr="00984BC7">
        <w:rPr>
          <w:rFonts w:ascii="Arial" w:hAnsi="Arial" w:cs="Arial"/>
          <w:b/>
          <w:sz w:val="32"/>
          <w:szCs w:val="32"/>
          <w:lang w:val="en-US"/>
        </w:rPr>
        <w:t>IT</w:t>
      </w:r>
      <w:r w:rsidR="00B04AE8" w:rsidRPr="00B04AE8">
        <w:rPr>
          <w:rFonts w:ascii="Arial" w:hAnsi="Arial" w:cs="Arial"/>
          <w:b/>
          <w:sz w:val="32"/>
          <w:szCs w:val="32"/>
        </w:rPr>
        <w:t>-</w:t>
      </w:r>
      <w:r w:rsidRPr="00984BC7">
        <w:rPr>
          <w:rFonts w:ascii="Arial" w:hAnsi="Arial" w:cs="Arial"/>
          <w:b/>
          <w:sz w:val="32"/>
          <w:szCs w:val="32"/>
          <w:lang w:val="en-US"/>
        </w:rPr>
        <w:t>F</w:t>
      </w:r>
      <w:r w:rsidR="00B04AE8">
        <w:rPr>
          <w:rFonts w:ascii="Arial" w:hAnsi="Arial" w:cs="Arial"/>
          <w:b/>
          <w:sz w:val="32"/>
          <w:szCs w:val="32"/>
          <w:lang w:val="en-US"/>
        </w:rPr>
        <w:t>inance</w:t>
      </w:r>
      <w:r w:rsidRPr="00984BC7">
        <w:rPr>
          <w:rFonts w:ascii="Arial" w:hAnsi="Arial" w:cs="Arial"/>
          <w:b/>
          <w:sz w:val="32"/>
          <w:szCs w:val="32"/>
        </w:rPr>
        <w:t>-</w:t>
      </w:r>
      <w:r w:rsidR="007948AB" w:rsidRPr="00984BC7">
        <w:rPr>
          <w:rFonts w:ascii="Arial" w:hAnsi="Arial" w:cs="Arial"/>
          <w:b/>
          <w:sz w:val="32"/>
          <w:szCs w:val="32"/>
        </w:rPr>
        <w:t xml:space="preserve">« </w:t>
      </w:r>
      <w:r w:rsidR="00702A8A" w:rsidRPr="00984BC7">
        <w:rPr>
          <w:rFonts w:ascii="Arial" w:hAnsi="Arial" w:cs="Arial"/>
          <w:b/>
          <w:sz w:val="32"/>
          <w:szCs w:val="32"/>
        </w:rPr>
        <w:t>Д</w:t>
      </w:r>
      <w:r w:rsidR="007948AB" w:rsidRPr="00984BC7">
        <w:rPr>
          <w:rFonts w:ascii="Arial" w:hAnsi="Arial" w:cs="Arial"/>
          <w:b/>
          <w:sz w:val="32"/>
          <w:szCs w:val="32"/>
        </w:rPr>
        <w:t>окумент</w:t>
      </w:r>
      <w:r w:rsidR="00702A8A" w:rsidRPr="00984BC7">
        <w:rPr>
          <w:rFonts w:ascii="Arial" w:hAnsi="Arial" w:cs="Arial"/>
          <w:b/>
          <w:sz w:val="32"/>
          <w:szCs w:val="32"/>
        </w:rPr>
        <w:t>арные операции</w:t>
      </w:r>
      <w:r w:rsidR="007948AB" w:rsidRPr="00984BC7">
        <w:rPr>
          <w:rFonts w:ascii="Arial" w:hAnsi="Arial" w:cs="Arial"/>
          <w:b/>
          <w:sz w:val="32"/>
          <w:szCs w:val="32"/>
        </w:rPr>
        <w:t>»</w:t>
      </w:r>
    </w:p>
    <w:p w14:paraId="07C0C642" w14:textId="77777777" w:rsidR="00713887" w:rsidRPr="00984BC7" w:rsidRDefault="00713887" w:rsidP="00FD398D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82824F" w14:textId="77777777" w:rsidR="00B86502" w:rsidRPr="00984BC7" w:rsidRDefault="00B86502" w:rsidP="00FD398D">
          <w:pPr>
            <w:pStyle w:val="a8"/>
            <w:spacing w:before="0" w:line="240" w:lineRule="auto"/>
            <w:rPr>
              <w:rFonts w:ascii="Arial" w:hAnsi="Arial" w:cs="Arial"/>
            </w:rPr>
          </w:pPr>
          <w:r w:rsidRPr="00984BC7">
            <w:rPr>
              <w:rFonts w:ascii="Arial" w:hAnsi="Arial" w:cs="Arial"/>
            </w:rPr>
            <w:t>Оглавление</w:t>
          </w:r>
        </w:p>
        <w:p w14:paraId="6ECDCA3E" w14:textId="77777777" w:rsidR="001917FF" w:rsidRPr="00984BC7" w:rsidRDefault="00B86502">
          <w:pPr>
            <w:pStyle w:val="1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r w:rsidRPr="00984BC7">
            <w:rPr>
              <w:rFonts w:ascii="Arial" w:hAnsi="Arial" w:cs="Arial"/>
            </w:rPr>
            <w:fldChar w:fldCharType="begin"/>
          </w:r>
          <w:r w:rsidRPr="00984BC7">
            <w:rPr>
              <w:rFonts w:ascii="Arial" w:hAnsi="Arial" w:cs="Arial"/>
            </w:rPr>
            <w:instrText xml:space="preserve"> TOC \o "1-3" \h \z \u </w:instrText>
          </w:r>
          <w:r w:rsidRPr="00984BC7">
            <w:rPr>
              <w:rFonts w:ascii="Arial" w:hAnsi="Arial" w:cs="Arial"/>
            </w:rPr>
            <w:fldChar w:fldCharType="separate"/>
          </w:r>
          <w:hyperlink w:anchor="_Toc88644110" w:history="1">
            <w:r w:rsidR="001917FF" w:rsidRPr="00984BC7">
              <w:rPr>
                <w:rStyle w:val="a3"/>
                <w:rFonts w:ascii="Arial" w:hAnsi="Arial" w:cs="Arial"/>
                <w:b/>
                <w:noProof/>
              </w:rPr>
              <w:t>Функциональные характеристики программного обеспечения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_Toc88644110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1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D4998B" w14:textId="77777777" w:rsidR="001917FF" w:rsidRPr="00984BC7" w:rsidRDefault="00B04AE8">
          <w:pPr>
            <w:pStyle w:val="1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1" w:history="1">
            <w:r w:rsidR="001917FF" w:rsidRPr="00984BC7">
              <w:rPr>
                <w:rStyle w:val="a3"/>
                <w:rFonts w:ascii="Arial" w:hAnsi="Arial" w:cs="Arial"/>
                <w:b/>
                <w:noProof/>
              </w:rPr>
              <w:t>Установка программного обеспечения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_Toc88644111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2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134E6C" w14:textId="77777777" w:rsidR="001917FF" w:rsidRPr="00984BC7" w:rsidRDefault="00B04AE8">
          <w:pPr>
            <w:pStyle w:val="1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2" w:history="1">
            <w:r w:rsidR="001917FF" w:rsidRPr="00984BC7">
              <w:rPr>
                <w:rStyle w:val="a3"/>
                <w:rFonts w:ascii="Arial" w:hAnsi="Arial" w:cs="Arial"/>
                <w:b/>
                <w:noProof/>
              </w:rPr>
              <w:t>Требования к рабочему окружению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_Toc88644112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2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B478C7" w14:textId="77777777" w:rsidR="001917FF" w:rsidRPr="00984BC7" w:rsidRDefault="00B04AE8">
          <w:pPr>
            <w:pStyle w:val="1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3" w:history="1">
            <w:r w:rsidR="001917FF" w:rsidRPr="00984BC7">
              <w:rPr>
                <w:rStyle w:val="a3"/>
                <w:rFonts w:ascii="Arial" w:hAnsi="Arial" w:cs="Arial"/>
                <w:b/>
                <w:noProof/>
              </w:rPr>
              <w:t>Требуемые программные продукты в составе клиентской части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_Toc88644113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2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8A2137" w14:textId="77777777" w:rsidR="001917FF" w:rsidRPr="00984BC7" w:rsidRDefault="00B04AE8">
          <w:pPr>
            <w:pStyle w:val="1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4" w:history="1">
            <w:r w:rsidR="001917FF" w:rsidRPr="00984BC7">
              <w:rPr>
                <w:rStyle w:val="a3"/>
                <w:rFonts w:ascii="Arial" w:hAnsi="Arial" w:cs="Arial"/>
                <w:b/>
                <w:noProof/>
              </w:rPr>
              <w:t>Эксплуатация программного обеспечения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_Toc88644114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2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291A4A" w14:textId="77777777" w:rsidR="001917FF" w:rsidRPr="00984BC7" w:rsidRDefault="00B04AE8">
          <w:pPr>
            <w:pStyle w:val="1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5" w:history="1">
            <w:r w:rsidR="001917FF" w:rsidRPr="00984BC7">
              <w:rPr>
                <w:rStyle w:val="a3"/>
                <w:rFonts w:ascii="Arial" w:hAnsi="Arial" w:cs="Arial"/>
                <w:noProof/>
              </w:rPr>
              <w:t>1.Руководство пользователей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_Toc88644115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2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E26485" w14:textId="77777777" w:rsidR="001917FF" w:rsidRPr="00984BC7" w:rsidRDefault="00B04AE8">
          <w:pPr>
            <w:pStyle w:val="2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6" w:history="1">
            <w:r w:rsidR="001917FF" w:rsidRPr="00984BC7">
              <w:rPr>
                <w:rStyle w:val="a3"/>
                <w:rFonts w:ascii="Arial" w:hAnsi="Arial" w:cs="Arial"/>
                <w:noProof/>
              </w:rPr>
              <w:t>1.1. Заявки на БГ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_Toc88644116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3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721C6" w14:textId="77777777" w:rsidR="001917FF" w:rsidRPr="00984BC7" w:rsidRDefault="00B04AE8">
          <w:pPr>
            <w:pStyle w:val="2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88644117" w:history="1">
            <w:r w:rsidR="001917FF" w:rsidRPr="00984BC7">
              <w:rPr>
                <w:rStyle w:val="a3"/>
                <w:rFonts w:ascii="Arial" w:hAnsi="Arial" w:cs="Arial"/>
                <w:noProof/>
              </w:rPr>
              <w:t>1.2 Детальный просмотр заявки на БГ</w:t>
            </w:r>
            <w:r w:rsidR="001917FF" w:rsidRPr="00984BC7">
              <w:rPr>
                <w:rFonts w:ascii="Arial" w:hAnsi="Arial" w:cs="Arial"/>
                <w:noProof/>
                <w:webHidden/>
              </w:rPr>
              <w:tab/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begin"/>
            </w:r>
            <w:r w:rsidR="001917FF" w:rsidRPr="00984BC7">
              <w:rPr>
                <w:rFonts w:ascii="Arial" w:hAnsi="Arial" w:cs="Arial"/>
                <w:noProof/>
                <w:webHidden/>
              </w:rPr>
              <w:instrText xml:space="preserve"> PAGEREF _Toc88644117 \h </w:instrText>
            </w:r>
            <w:r w:rsidR="001917FF" w:rsidRPr="00984BC7">
              <w:rPr>
                <w:rFonts w:ascii="Arial" w:hAnsi="Arial" w:cs="Arial"/>
                <w:noProof/>
                <w:webHidden/>
              </w:rPr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917FF" w:rsidRPr="00984BC7">
              <w:rPr>
                <w:rFonts w:ascii="Arial" w:hAnsi="Arial" w:cs="Arial"/>
                <w:noProof/>
                <w:webHidden/>
              </w:rPr>
              <w:t>5</w:t>
            </w:r>
            <w:r w:rsidR="001917FF" w:rsidRPr="00984BC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1792A8" w14:textId="77777777" w:rsidR="00B86502" w:rsidRPr="00984BC7" w:rsidRDefault="00B86502" w:rsidP="00FD398D">
          <w:pPr>
            <w:spacing w:after="0" w:line="240" w:lineRule="auto"/>
            <w:rPr>
              <w:rFonts w:ascii="Arial" w:hAnsi="Arial" w:cs="Arial"/>
            </w:rPr>
          </w:pPr>
          <w:r w:rsidRPr="00984BC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D61F5D3" w14:textId="77777777" w:rsidR="00B86502" w:rsidRPr="00984BC7" w:rsidRDefault="00B86502" w:rsidP="00FD398D">
      <w:pPr>
        <w:spacing w:after="0" w:line="240" w:lineRule="auto"/>
        <w:rPr>
          <w:rFonts w:ascii="Arial" w:hAnsi="Arial" w:cs="Arial"/>
        </w:rPr>
      </w:pPr>
    </w:p>
    <w:p w14:paraId="22205B5F" w14:textId="77777777" w:rsidR="00B86502" w:rsidRPr="00984BC7" w:rsidRDefault="00BA0AEB" w:rsidP="00FD398D">
      <w:pPr>
        <w:pStyle w:val="1"/>
        <w:spacing w:before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Toc88644110"/>
      <w:r w:rsidRPr="00984BC7">
        <w:rPr>
          <w:rFonts w:ascii="Arial" w:hAnsi="Arial" w:cs="Arial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984BC7">
        <w:rPr>
          <w:rFonts w:ascii="Arial" w:hAnsi="Arial" w:cs="Arial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984B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E5E1C6F" w14:textId="77777777" w:rsidR="00FD398D" w:rsidRPr="00984BC7" w:rsidRDefault="00FD398D" w:rsidP="00FD398D">
      <w:pPr>
        <w:rPr>
          <w:rFonts w:ascii="Arial" w:hAnsi="Arial" w:cs="Arial"/>
        </w:rPr>
      </w:pPr>
    </w:p>
    <w:p w14:paraId="0B75AEC3" w14:textId="6A298244" w:rsidR="001E3083" w:rsidRPr="00984BC7" w:rsidRDefault="001E3083" w:rsidP="00FD398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984BC7">
        <w:rPr>
          <w:rFonts w:ascii="Arial" w:hAnsi="Arial" w:cs="Arial"/>
          <w:b/>
          <w:sz w:val="28"/>
        </w:rPr>
        <w:t xml:space="preserve">Программное обеспечение </w:t>
      </w:r>
      <w:r w:rsidR="001626F6" w:rsidRPr="00984BC7">
        <w:rPr>
          <w:rFonts w:ascii="Arial" w:hAnsi="Arial" w:cs="Arial"/>
          <w:b/>
          <w:sz w:val="28"/>
        </w:rPr>
        <w:t xml:space="preserve">Модуль </w:t>
      </w:r>
      <w:r w:rsidR="001626F6" w:rsidRPr="00984BC7">
        <w:rPr>
          <w:rFonts w:ascii="Arial" w:hAnsi="Arial" w:cs="Arial"/>
          <w:b/>
          <w:sz w:val="28"/>
          <w:lang w:val="en-US"/>
        </w:rPr>
        <w:t>IT</w:t>
      </w:r>
      <w:r w:rsidR="00B04AE8" w:rsidRPr="00B04AE8">
        <w:rPr>
          <w:rFonts w:ascii="Arial" w:hAnsi="Arial" w:cs="Arial"/>
          <w:b/>
          <w:sz w:val="28"/>
        </w:rPr>
        <w:t>-</w:t>
      </w:r>
      <w:r w:rsidR="001626F6" w:rsidRPr="00984BC7">
        <w:rPr>
          <w:rFonts w:ascii="Arial" w:hAnsi="Arial" w:cs="Arial"/>
          <w:b/>
          <w:sz w:val="28"/>
          <w:lang w:val="en-US"/>
        </w:rPr>
        <w:t>F</w:t>
      </w:r>
      <w:r w:rsidR="00B04AE8">
        <w:rPr>
          <w:rFonts w:ascii="Arial" w:hAnsi="Arial" w:cs="Arial"/>
          <w:b/>
          <w:sz w:val="28"/>
          <w:lang w:val="en-US"/>
        </w:rPr>
        <w:t>inance</w:t>
      </w:r>
      <w:r w:rsidR="001626F6" w:rsidRPr="00984BC7">
        <w:rPr>
          <w:rFonts w:ascii="Arial" w:hAnsi="Arial" w:cs="Arial"/>
          <w:b/>
          <w:sz w:val="28"/>
        </w:rPr>
        <w:t>-</w:t>
      </w:r>
      <w:r w:rsidR="007948AB" w:rsidRPr="00984BC7">
        <w:rPr>
          <w:rFonts w:ascii="Arial" w:hAnsi="Arial" w:cs="Arial"/>
          <w:b/>
          <w:sz w:val="28"/>
        </w:rPr>
        <w:t>«</w:t>
      </w:r>
      <w:r w:rsidR="00702A8A" w:rsidRPr="00984BC7">
        <w:rPr>
          <w:rFonts w:ascii="Arial" w:hAnsi="Arial" w:cs="Arial"/>
          <w:b/>
          <w:sz w:val="28"/>
        </w:rPr>
        <w:t>Доку</w:t>
      </w:r>
      <w:r w:rsidR="009A13E6" w:rsidRPr="00984BC7">
        <w:rPr>
          <w:rFonts w:ascii="Arial" w:hAnsi="Arial" w:cs="Arial"/>
          <w:b/>
          <w:sz w:val="28"/>
        </w:rPr>
        <w:t>м</w:t>
      </w:r>
      <w:r w:rsidR="00702A8A" w:rsidRPr="00984BC7">
        <w:rPr>
          <w:rFonts w:ascii="Arial" w:hAnsi="Arial" w:cs="Arial"/>
          <w:b/>
          <w:sz w:val="28"/>
        </w:rPr>
        <w:t>ентарные операции</w:t>
      </w:r>
      <w:r w:rsidR="007948AB" w:rsidRPr="00984BC7">
        <w:rPr>
          <w:rFonts w:ascii="Arial" w:hAnsi="Arial" w:cs="Arial"/>
          <w:b/>
          <w:sz w:val="28"/>
        </w:rPr>
        <w:t xml:space="preserve">» </w:t>
      </w:r>
      <w:r w:rsidRPr="00984BC7">
        <w:rPr>
          <w:rFonts w:ascii="Arial" w:hAnsi="Arial" w:cs="Arial"/>
          <w:b/>
          <w:sz w:val="28"/>
        </w:rPr>
        <w:t>(далее по тексту также программное обеспечение/</w:t>
      </w:r>
      <w:r w:rsidR="00654477" w:rsidRPr="00984BC7">
        <w:rPr>
          <w:rFonts w:ascii="Arial" w:hAnsi="Arial" w:cs="Arial"/>
          <w:b/>
          <w:sz w:val="28"/>
        </w:rPr>
        <w:t xml:space="preserve"> </w:t>
      </w:r>
      <w:r w:rsidRPr="00984BC7">
        <w:rPr>
          <w:rFonts w:ascii="Arial" w:hAnsi="Arial" w:cs="Arial"/>
          <w:b/>
          <w:sz w:val="28"/>
        </w:rPr>
        <w:t>ПО/</w:t>
      </w:r>
      <w:r w:rsidR="00654477" w:rsidRPr="00984BC7">
        <w:rPr>
          <w:rFonts w:ascii="Arial" w:hAnsi="Arial" w:cs="Arial"/>
          <w:b/>
          <w:sz w:val="28"/>
        </w:rPr>
        <w:t xml:space="preserve"> </w:t>
      </w:r>
      <w:r w:rsidR="00ED736A" w:rsidRPr="00984BC7">
        <w:rPr>
          <w:rFonts w:ascii="Arial" w:hAnsi="Arial" w:cs="Arial"/>
          <w:b/>
          <w:sz w:val="28"/>
          <w:lang w:val="en-US"/>
        </w:rPr>
        <w:t>C</w:t>
      </w:r>
      <w:r w:rsidR="00ED736A" w:rsidRPr="00984BC7">
        <w:rPr>
          <w:rFonts w:ascii="Arial" w:hAnsi="Arial" w:cs="Arial"/>
          <w:b/>
          <w:sz w:val="28"/>
        </w:rPr>
        <w:t>истема</w:t>
      </w:r>
      <w:r w:rsidRPr="00984BC7">
        <w:rPr>
          <w:rFonts w:ascii="Arial" w:hAnsi="Arial" w:cs="Arial"/>
          <w:b/>
          <w:sz w:val="28"/>
        </w:rPr>
        <w:t>)</w:t>
      </w:r>
    </w:p>
    <w:p w14:paraId="3CBE198D" w14:textId="77777777" w:rsidR="00900A26" w:rsidRPr="00984BC7" w:rsidRDefault="00900A26" w:rsidP="00FD398D">
      <w:pPr>
        <w:spacing w:after="0" w:line="240" w:lineRule="auto"/>
        <w:jc w:val="both"/>
        <w:rPr>
          <w:rFonts w:ascii="Arial" w:hAnsi="Arial" w:cs="Arial"/>
          <w:b/>
        </w:rPr>
      </w:pPr>
    </w:p>
    <w:p w14:paraId="63E6FE3A" w14:textId="77777777" w:rsidR="00702A8A" w:rsidRPr="00984BC7" w:rsidRDefault="00702A8A" w:rsidP="00702A8A">
      <w:pPr>
        <w:spacing w:line="360" w:lineRule="auto"/>
        <w:ind w:right="-187"/>
        <w:jc w:val="both"/>
        <w:rPr>
          <w:rFonts w:ascii="Arial" w:hAnsi="Arial" w:cs="Arial"/>
          <w:bCs/>
          <w:sz w:val="28"/>
          <w:szCs w:val="28"/>
        </w:rPr>
      </w:pPr>
      <w:r w:rsidRPr="00984BC7">
        <w:rPr>
          <w:rFonts w:ascii="Arial" w:hAnsi="Arial" w:cs="Arial"/>
          <w:bCs/>
          <w:sz w:val="28"/>
          <w:szCs w:val="28"/>
        </w:rPr>
        <w:t>Программа обеспечивает автоматизацию банковских услуг, служащих для проведения расчетов между покупателями и продавцами.</w:t>
      </w:r>
    </w:p>
    <w:p w14:paraId="2FB3E644" w14:textId="77777777" w:rsidR="00702A8A" w:rsidRPr="00984BC7" w:rsidRDefault="00702A8A" w:rsidP="00702A8A">
      <w:pPr>
        <w:spacing w:line="360" w:lineRule="auto"/>
        <w:ind w:right="-187"/>
        <w:jc w:val="both"/>
        <w:rPr>
          <w:rFonts w:ascii="Arial" w:hAnsi="Arial" w:cs="Arial"/>
          <w:bCs/>
          <w:sz w:val="28"/>
          <w:szCs w:val="28"/>
        </w:rPr>
      </w:pPr>
      <w:r w:rsidRPr="00984BC7">
        <w:rPr>
          <w:rFonts w:ascii="Arial" w:eastAsia="Times New Roman" w:hAnsi="Arial" w:cs="Arial"/>
          <w:bCs/>
          <w:sz w:val="28"/>
          <w:szCs w:val="28"/>
        </w:rPr>
        <w:t>Область применения</w:t>
      </w:r>
      <w:r w:rsidRPr="00984BC7">
        <w:rPr>
          <w:rFonts w:ascii="Arial" w:eastAsia="Times New Roman" w:hAnsi="Arial" w:cs="Arial"/>
          <w:bCs/>
          <w:sz w:val="32"/>
          <w:szCs w:val="32"/>
        </w:rPr>
        <w:t xml:space="preserve"> - </w:t>
      </w:r>
      <w:r w:rsidRPr="00984BC7">
        <w:rPr>
          <w:rFonts w:ascii="Arial" w:eastAsia="Times New Roman" w:hAnsi="Arial" w:cs="Arial"/>
          <w:bCs/>
          <w:sz w:val="28"/>
          <w:szCs w:val="28"/>
        </w:rPr>
        <w:t>для организаций, использующих программу IT-Finance (свидетельство № 2018615047 от 23.04.2018).</w:t>
      </w:r>
    </w:p>
    <w:p w14:paraId="23958776" w14:textId="77777777" w:rsidR="00702A8A" w:rsidRPr="00984BC7" w:rsidRDefault="00702A8A" w:rsidP="00702A8A">
      <w:pPr>
        <w:spacing w:line="360" w:lineRule="auto"/>
        <w:ind w:right="-187"/>
        <w:jc w:val="both"/>
        <w:rPr>
          <w:rFonts w:ascii="Arial" w:hAnsi="Arial" w:cs="Arial"/>
          <w:sz w:val="28"/>
        </w:rPr>
      </w:pPr>
      <w:r w:rsidRPr="00984BC7">
        <w:rPr>
          <w:rFonts w:ascii="Arial" w:eastAsia="Times New Roman" w:hAnsi="Arial" w:cs="Arial"/>
          <w:bCs/>
          <w:sz w:val="28"/>
          <w:szCs w:val="28"/>
        </w:rPr>
        <w:t xml:space="preserve">Функциональные возможности: </w:t>
      </w:r>
      <w:r w:rsidRPr="00984BC7">
        <w:rPr>
          <w:rFonts w:ascii="Arial" w:hAnsi="Arial" w:cs="Arial"/>
          <w:sz w:val="28"/>
        </w:rPr>
        <w:t>поддержка всего жизненного цикла документарной операции: от заявки до закрытия сделки; заполнение клиентской карточки; ввод реквизитов сделки; формирование графика сделки. Мониторинг исполнения обязательств по сделке, расчет сумм комиссии, штрафов, неустоек. Поддержка истории исполнения сделки.</w:t>
      </w:r>
    </w:p>
    <w:p w14:paraId="3A7A7BA8" w14:textId="77777777" w:rsidR="00A27735" w:rsidRPr="006F65A4" w:rsidRDefault="00A27735" w:rsidP="00A27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Документарные операции</w:t>
      </w: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– группа банковских услуг, которая служит для проведения расчетов между покупателями и продавцами. В большинстве случаев такие операции используются при международной торговле.</w:t>
      </w:r>
    </w:p>
    <w:p w14:paraId="07E6A1F1" w14:textId="77777777" w:rsidR="00A27735" w:rsidRPr="006F65A4" w:rsidRDefault="00A27735" w:rsidP="00A27735">
      <w:pPr>
        <w:shd w:val="clear" w:color="auto" w:fill="FFFFFF"/>
        <w:spacing w:before="33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ним относятся:</w:t>
      </w:r>
    </w:p>
    <w:p w14:paraId="35DF6016" w14:textId="77777777" w:rsidR="00A27735" w:rsidRPr="006F65A4" w:rsidRDefault="00A27735" w:rsidP="004917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открытие</w:t>
      </w:r>
      <w:r w:rsidRPr="00984BC7">
        <w:rPr>
          <w:rFonts w:ascii="Arial" w:hAnsi="Arial" w:cs="Arial"/>
          <w:sz w:val="28"/>
          <w:lang w:eastAsia="ru-RU"/>
        </w:rPr>
        <w:t> аккредитивов</w:t>
      </w:r>
      <w:r w:rsidRPr="006F65A4">
        <w:rPr>
          <w:rFonts w:ascii="Arial" w:eastAsia="Times New Roman" w:hAnsi="Arial" w:cs="Arial"/>
          <w:color w:val="2C2C2C"/>
          <w:sz w:val="32"/>
          <w:szCs w:val="24"/>
          <w:lang w:eastAsia="ru-RU"/>
        </w:rPr>
        <w:t> </w:t>
      </w: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обязательство кредитной организации, предоставляемое по просьбе клиента, заплатить третьему лицу при предоставлении получателем платежа в банк, исполняющий аккредитив, документов, предусмотренных условиями аккредитива;</w:t>
      </w:r>
    </w:p>
    <w:p w14:paraId="5575F50C" w14:textId="77777777" w:rsidR="00A27735" w:rsidRPr="006F65A4" w:rsidRDefault="00A27735" w:rsidP="004917E9">
      <w:pPr>
        <w:numPr>
          <w:ilvl w:val="0"/>
          <w:numId w:val="8"/>
        </w:numPr>
        <w:shd w:val="clear" w:color="auto" w:fill="FFFFFF"/>
        <w:spacing w:before="270" w:after="0" w:line="240" w:lineRule="auto"/>
        <w:ind w:left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предоставление </w:t>
      </w:r>
      <w:r w:rsidRPr="00984BC7">
        <w:rPr>
          <w:rFonts w:ascii="Arial" w:hAnsi="Arial" w:cs="Arial"/>
          <w:sz w:val="28"/>
          <w:lang w:eastAsia="ru-RU"/>
        </w:rPr>
        <w:t>банковских гарантий</w:t>
      </w:r>
      <w:r w:rsidRPr="006F65A4">
        <w:rPr>
          <w:rFonts w:ascii="Arial" w:eastAsia="Times New Roman" w:hAnsi="Arial" w:cs="Arial"/>
          <w:color w:val="2C2C2C"/>
          <w:sz w:val="32"/>
          <w:szCs w:val="24"/>
          <w:lang w:eastAsia="ru-RU"/>
        </w:rPr>
        <w:t> </w:t>
      </w: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письменное обещание банка заплатить другому банку, компании или кому-либо по договору, кредиту или долговой ценной бумаге за третью сторону, в случае если эта сторона не выполнит свои обязательства;</w:t>
      </w:r>
    </w:p>
    <w:p w14:paraId="2946AB05" w14:textId="77777777" w:rsidR="00A27735" w:rsidRPr="006F65A4" w:rsidRDefault="00A27735" w:rsidP="004917E9">
      <w:pPr>
        <w:numPr>
          <w:ilvl w:val="0"/>
          <w:numId w:val="8"/>
        </w:numPr>
        <w:shd w:val="clear" w:color="auto" w:fill="FFFFFF"/>
        <w:spacing w:before="270" w:after="0" w:line="240" w:lineRule="auto"/>
        <w:ind w:left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проведение расчетов через документарное </w:t>
      </w:r>
      <w:r w:rsidRPr="00984BC7">
        <w:rPr>
          <w:rFonts w:ascii="Arial" w:hAnsi="Arial" w:cs="Arial"/>
          <w:sz w:val="28"/>
          <w:lang w:eastAsia="ru-RU"/>
        </w:rPr>
        <w:t>инкассо </w:t>
      </w: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способ расчетов между двумя сторонами, при котором не сам поставщик, а его банк получает причитающуюся сумму или акцепт платежа с банка покупателя на основании денежных, расчетных или товарных документов.</w:t>
      </w:r>
    </w:p>
    <w:p w14:paraId="171BBA9B" w14:textId="77777777" w:rsidR="00A27735" w:rsidRPr="006F65A4" w:rsidRDefault="00A27735" w:rsidP="00A27735">
      <w:pPr>
        <w:shd w:val="clear" w:color="auto" w:fill="FFFFFF"/>
        <w:spacing w:before="330"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Задача документарных операций заключается в том, чтобы обеспечить надежность выполнения сторонами договора взятых на себя обязательств, защитить от рисков неоплаты или непоставки.</w:t>
      </w:r>
    </w:p>
    <w:p w14:paraId="1DD29358" w14:textId="77777777" w:rsidR="00A27735" w:rsidRPr="00984BC7" w:rsidRDefault="00A27735" w:rsidP="00702A8A">
      <w:pPr>
        <w:spacing w:line="360" w:lineRule="auto"/>
        <w:ind w:right="-187"/>
        <w:jc w:val="both"/>
        <w:rPr>
          <w:rFonts w:ascii="Arial" w:hAnsi="Arial" w:cs="Arial"/>
          <w:sz w:val="28"/>
        </w:rPr>
      </w:pPr>
    </w:p>
    <w:p w14:paraId="326B51F0" w14:textId="77777777" w:rsidR="00A27735" w:rsidRPr="00984BC7" w:rsidRDefault="00A27735" w:rsidP="00702A8A">
      <w:pPr>
        <w:spacing w:line="360" w:lineRule="auto"/>
        <w:ind w:right="-187"/>
        <w:jc w:val="both"/>
        <w:rPr>
          <w:rFonts w:ascii="Arial" w:hAnsi="Arial" w:cs="Arial"/>
          <w:sz w:val="28"/>
        </w:rPr>
      </w:pPr>
    </w:p>
    <w:p w14:paraId="5A333C27" w14:textId="77777777" w:rsidR="006A0042" w:rsidRPr="00984BC7" w:rsidRDefault="006A0042" w:rsidP="006A0042">
      <w:pPr>
        <w:spacing w:after="0" w:line="240" w:lineRule="auto"/>
        <w:rPr>
          <w:rFonts w:ascii="Arial" w:hAnsi="Arial" w:cs="Arial"/>
        </w:rPr>
      </w:pPr>
    </w:p>
    <w:p w14:paraId="7A978772" w14:textId="77777777" w:rsidR="00BA0AEB" w:rsidRPr="00984BC7" w:rsidRDefault="00BA0AEB" w:rsidP="00FD398D">
      <w:pPr>
        <w:pStyle w:val="1"/>
        <w:spacing w:before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1" w:name="_Toc56434510"/>
      <w:bookmarkStart w:id="2" w:name="_Toc88644111"/>
      <w:r w:rsidRPr="00984BC7">
        <w:rPr>
          <w:rFonts w:ascii="Arial" w:hAnsi="Arial" w:cs="Arial"/>
          <w:b/>
          <w:sz w:val="28"/>
          <w:szCs w:val="28"/>
          <w:u w:val="single"/>
        </w:rPr>
        <w:t>Установка</w:t>
      </w:r>
      <w:bookmarkEnd w:id="1"/>
      <w:r w:rsidR="001E3083" w:rsidRPr="00984BC7">
        <w:rPr>
          <w:rFonts w:ascii="Arial" w:hAnsi="Arial" w:cs="Arial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14:paraId="2234141B" w14:textId="77777777" w:rsidR="00BA0AEB" w:rsidRPr="00984BC7" w:rsidRDefault="00BA0AEB" w:rsidP="000A6064">
      <w:pPr>
        <w:spacing w:after="0" w:line="24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42F414AB" w14:textId="77777777" w:rsidR="00BA0AEB" w:rsidRPr="00984BC7" w:rsidRDefault="00BA0AEB" w:rsidP="00FD39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8C9BB31" w14:textId="77777777" w:rsidR="00BA0AEB" w:rsidRPr="00984BC7" w:rsidRDefault="00BA0AEB" w:rsidP="00597E65">
      <w:pPr>
        <w:pStyle w:val="1"/>
        <w:spacing w:before="0" w:line="240" w:lineRule="auto"/>
        <w:rPr>
          <w:rFonts w:ascii="Arial" w:hAnsi="Arial" w:cs="Arial"/>
          <w:b/>
          <w:sz w:val="24"/>
          <w:szCs w:val="24"/>
        </w:rPr>
      </w:pPr>
      <w:bookmarkStart w:id="3" w:name="_Toc56434511"/>
      <w:bookmarkStart w:id="4" w:name="_Toc88644112"/>
      <w:r w:rsidRPr="00984BC7">
        <w:rPr>
          <w:rFonts w:ascii="Arial" w:hAnsi="Arial" w:cs="Arial"/>
          <w:b/>
          <w:sz w:val="24"/>
          <w:szCs w:val="24"/>
        </w:rPr>
        <w:t>Требования к рабочему окружению</w:t>
      </w:r>
      <w:bookmarkEnd w:id="3"/>
      <w:bookmarkEnd w:id="4"/>
    </w:p>
    <w:p w14:paraId="5E1EFCD3" w14:textId="77777777" w:rsidR="00BA0AEB" w:rsidRPr="00984BC7" w:rsidRDefault="00BA0AEB" w:rsidP="00735A8F">
      <w:pPr>
        <w:pStyle w:val="1"/>
        <w:spacing w:before="0" w:line="240" w:lineRule="auto"/>
        <w:rPr>
          <w:rFonts w:ascii="Arial" w:eastAsia="Times New Roman" w:hAnsi="Arial" w:cs="Arial"/>
        </w:rPr>
      </w:pPr>
      <w:bookmarkStart w:id="5" w:name="_Toc56434512"/>
      <w:bookmarkStart w:id="6" w:name="_Toc88644113"/>
      <w:r w:rsidRPr="00984BC7">
        <w:rPr>
          <w:rFonts w:ascii="Arial" w:hAnsi="Arial" w:cs="Arial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984BC7" w14:paraId="640DCE35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5D60311" w14:textId="77777777" w:rsidR="006C4B29" w:rsidRPr="00984BC7" w:rsidRDefault="006C4B29" w:rsidP="00FD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E4089E7" w14:textId="77777777" w:rsidR="006C4B29" w:rsidRPr="00984BC7" w:rsidRDefault="006C4B29" w:rsidP="00FD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CF73DE1" w14:textId="77777777" w:rsidR="006C4B29" w:rsidRPr="00984BC7" w:rsidRDefault="006C4B29" w:rsidP="00FD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984BC7" w14:paraId="1E03F406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0ACAFA2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BDA8E4C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hAnsi="Arial" w:cs="Arial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A91FF83" w14:textId="77777777" w:rsidR="006C4B29" w:rsidRPr="00984BC7" w:rsidRDefault="00B04AE8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6C4B29" w:rsidRPr="00984BC7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984BC7" w14:paraId="77133DCC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8B53CD5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КриптоПро</w:t>
            </w:r>
            <w:r w:rsidRPr="00984B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84B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7BEB891F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5F870FC" w14:textId="77777777" w:rsidR="006C4B29" w:rsidRPr="00984BC7" w:rsidRDefault="00B04AE8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6C4B29" w:rsidRPr="00984BC7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984BC7" w14:paraId="3AF7288E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836BB8A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26C55D80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7CA0AC19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4B29" w:rsidRPr="00984BC7" w14:paraId="2CE01240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6DB9199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06D7566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hAnsi="Arial" w:cs="Arial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23D833A" w14:textId="77777777" w:rsidR="006C4B29" w:rsidRPr="00984BC7" w:rsidRDefault="00B04AE8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6C4B29" w:rsidRPr="00984BC7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984BC7" w14:paraId="1144E8CE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B28F459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5D32BEAA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EC972C5" w14:textId="77777777" w:rsidR="006C4B29" w:rsidRPr="00984BC7" w:rsidRDefault="00B04AE8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6C4B29" w:rsidRPr="00984BC7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1BA3D66B" w14:textId="77777777" w:rsidR="006C4B29" w:rsidRPr="00984BC7" w:rsidRDefault="006C4B29" w:rsidP="00FD398D">
      <w:pPr>
        <w:spacing w:after="0" w:line="240" w:lineRule="auto"/>
        <w:rPr>
          <w:rFonts w:ascii="Arial" w:hAnsi="Arial" w:cs="Arial"/>
        </w:rPr>
      </w:pPr>
    </w:p>
    <w:p w14:paraId="77658775" w14:textId="77777777" w:rsidR="00BA0AEB" w:rsidRPr="00984BC7" w:rsidRDefault="00BA0AEB" w:rsidP="00FD398D">
      <w:pPr>
        <w:spacing w:after="0" w:line="240" w:lineRule="auto"/>
        <w:rPr>
          <w:rFonts w:ascii="Arial" w:eastAsia="Calibri" w:hAnsi="Arial" w:cs="Arial"/>
        </w:rPr>
      </w:pPr>
    </w:p>
    <w:p w14:paraId="0D0A8360" w14:textId="77777777" w:rsidR="00BA0AEB" w:rsidRPr="00984BC7" w:rsidRDefault="00BA0AEB" w:rsidP="00FD398D">
      <w:pPr>
        <w:pStyle w:val="1"/>
        <w:spacing w:before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7" w:name="_Toc56434513"/>
      <w:bookmarkStart w:id="8" w:name="_Toc88644114"/>
      <w:r w:rsidRPr="00984BC7">
        <w:rPr>
          <w:rFonts w:ascii="Arial" w:hAnsi="Arial" w:cs="Arial"/>
          <w:b/>
          <w:sz w:val="28"/>
          <w:szCs w:val="28"/>
          <w:u w:val="single"/>
        </w:rPr>
        <w:t>Эксплуатация</w:t>
      </w:r>
      <w:bookmarkEnd w:id="7"/>
      <w:r w:rsidR="001E3083" w:rsidRPr="00984BC7">
        <w:rPr>
          <w:rFonts w:ascii="Arial" w:hAnsi="Arial" w:cs="Arial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984B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75EB4B1" w14:textId="77777777" w:rsidR="00984BC7" w:rsidRPr="00984BC7" w:rsidRDefault="00984BC7" w:rsidP="00984BC7">
      <w:pPr>
        <w:rPr>
          <w:rFonts w:ascii="Arial" w:hAnsi="Arial" w:cs="Arial"/>
        </w:rPr>
      </w:pPr>
    </w:p>
    <w:p w14:paraId="3746DAB2" w14:textId="77777777" w:rsidR="00984BC7" w:rsidRPr="00984BC7" w:rsidRDefault="00984BC7" w:rsidP="00984BC7">
      <w:pPr>
        <w:rPr>
          <w:rFonts w:ascii="Arial" w:hAnsi="Arial" w:cs="Arial"/>
          <w:sz w:val="28"/>
        </w:rPr>
      </w:pPr>
      <w:r w:rsidRPr="00984BC7">
        <w:rPr>
          <w:rFonts w:ascii="Arial" w:hAnsi="Arial" w:cs="Arial"/>
          <w:sz w:val="28"/>
        </w:rPr>
        <w:lastRenderedPageBreak/>
        <w:t xml:space="preserve">Данное руководство </w:t>
      </w:r>
      <w:r>
        <w:rPr>
          <w:rFonts w:ascii="Arial" w:hAnsi="Arial" w:cs="Arial"/>
          <w:sz w:val="28"/>
        </w:rPr>
        <w:t xml:space="preserve">использует в качестве примера  </w:t>
      </w:r>
      <w:r w:rsidRPr="00984BC7">
        <w:rPr>
          <w:rFonts w:ascii="Arial" w:hAnsi="Arial" w:cs="Arial"/>
          <w:sz w:val="28"/>
        </w:rPr>
        <w:t>банковск</w:t>
      </w:r>
      <w:r>
        <w:rPr>
          <w:rFonts w:ascii="Arial" w:hAnsi="Arial" w:cs="Arial"/>
          <w:sz w:val="28"/>
        </w:rPr>
        <w:t>ую</w:t>
      </w:r>
      <w:r w:rsidRPr="00984BC7">
        <w:rPr>
          <w:rFonts w:ascii="Arial" w:hAnsi="Arial" w:cs="Arial"/>
          <w:sz w:val="28"/>
        </w:rPr>
        <w:t xml:space="preserve"> гаранти</w:t>
      </w:r>
      <w:r>
        <w:rPr>
          <w:rFonts w:ascii="Arial" w:hAnsi="Arial" w:cs="Arial"/>
          <w:sz w:val="28"/>
        </w:rPr>
        <w:t>ю</w:t>
      </w:r>
      <w:r w:rsidRPr="00984BC7">
        <w:rPr>
          <w:rFonts w:ascii="Arial" w:hAnsi="Arial" w:cs="Arial"/>
          <w:sz w:val="28"/>
        </w:rPr>
        <w:t xml:space="preserve">. Остальные </w:t>
      </w:r>
      <w:r>
        <w:rPr>
          <w:rFonts w:ascii="Arial" w:hAnsi="Arial" w:cs="Arial"/>
          <w:sz w:val="28"/>
        </w:rPr>
        <w:t xml:space="preserve">документарные операции </w:t>
      </w:r>
      <w:r w:rsidRPr="00984BC7">
        <w:rPr>
          <w:rFonts w:ascii="Arial" w:hAnsi="Arial" w:cs="Arial"/>
          <w:sz w:val="28"/>
        </w:rPr>
        <w:t>реализованы аналогично.</w:t>
      </w:r>
    </w:p>
    <w:p w14:paraId="3440A3D3" w14:textId="77777777" w:rsidR="004B2F62" w:rsidRPr="00984BC7" w:rsidRDefault="001917FF" w:rsidP="00AA15F7">
      <w:pPr>
        <w:pStyle w:val="1"/>
        <w:rPr>
          <w:rFonts w:ascii="Arial" w:hAnsi="Arial" w:cs="Arial"/>
        </w:rPr>
      </w:pPr>
      <w:bookmarkStart w:id="9" w:name="_Toc88644115"/>
      <w:r w:rsidRPr="00984BC7">
        <w:rPr>
          <w:rFonts w:ascii="Arial" w:hAnsi="Arial" w:cs="Arial"/>
        </w:rPr>
        <w:t>1.</w:t>
      </w:r>
      <w:r w:rsidR="004B2F62" w:rsidRPr="00984BC7">
        <w:rPr>
          <w:rFonts w:ascii="Arial" w:hAnsi="Arial" w:cs="Arial"/>
        </w:rPr>
        <w:t>Руководство пользователей</w:t>
      </w:r>
      <w:bookmarkEnd w:id="9"/>
    </w:p>
    <w:p w14:paraId="2ED9A23B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На странице Личного кабинета Вы получаете доступ ко всем операциям, предусмотренным в системе, а именно: </w:t>
      </w:r>
    </w:p>
    <w:p w14:paraId="6E317D55" w14:textId="77777777" w:rsidR="004F3566" w:rsidRPr="00984BC7" w:rsidRDefault="004F3566" w:rsidP="004917E9">
      <w:pPr>
        <w:numPr>
          <w:ilvl w:val="0"/>
          <w:numId w:val="2"/>
        </w:numPr>
        <w:spacing w:after="0" w:line="360" w:lineRule="auto"/>
        <w:ind w:left="6" w:firstLine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Заявки</w:t>
      </w:r>
    </w:p>
    <w:p w14:paraId="7BA22627" w14:textId="77777777" w:rsidR="004F3566" w:rsidRPr="00984BC7" w:rsidRDefault="004F3566" w:rsidP="004917E9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Данные банка</w:t>
      </w:r>
    </w:p>
    <w:p w14:paraId="169EA52D" w14:textId="77777777" w:rsidR="004F3566" w:rsidRPr="00984BC7" w:rsidRDefault="004F3566" w:rsidP="004917E9">
      <w:pPr>
        <w:numPr>
          <w:ilvl w:val="0"/>
          <w:numId w:val="2"/>
        </w:numPr>
        <w:spacing w:after="0" w:line="360" w:lineRule="auto"/>
        <w:ind w:left="6" w:firstLine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Аналитика</w:t>
      </w:r>
    </w:p>
    <w:p w14:paraId="5F335E53" w14:textId="77777777" w:rsidR="004F3566" w:rsidRPr="00984BC7" w:rsidRDefault="004F3566" w:rsidP="004917E9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Сотрудники</w:t>
      </w:r>
    </w:p>
    <w:p w14:paraId="50B69215" w14:textId="77777777" w:rsidR="004F3566" w:rsidRPr="00984BC7" w:rsidRDefault="004F3566" w:rsidP="004917E9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Справочники</w:t>
      </w:r>
    </w:p>
    <w:p w14:paraId="070F1A1B" w14:textId="77777777" w:rsidR="004F3566" w:rsidRPr="00984BC7" w:rsidRDefault="004F3566" w:rsidP="004F3566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969358E" w14:textId="77777777" w:rsidR="004F3566" w:rsidRPr="00984BC7" w:rsidRDefault="004F3566" w:rsidP="004F3566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В зависимости от роли и прописанных ей прав, будут видны часть или все закладки.</w:t>
      </w:r>
    </w:p>
    <w:p w14:paraId="043867D3" w14:textId="77777777" w:rsidR="004F3566" w:rsidRPr="00984BC7" w:rsidRDefault="004F3566" w:rsidP="004F3566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2F3B7F6" w14:textId="77777777" w:rsidR="004F3566" w:rsidRPr="00984BC7" w:rsidRDefault="004F3566" w:rsidP="004F3566">
      <w:pPr>
        <w:spacing w:line="360" w:lineRule="auto"/>
        <w:ind w:left="6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114300" distB="114300" distL="114300" distR="114300" wp14:anchorId="04439F5D" wp14:editId="3145545B">
            <wp:extent cx="6303645" cy="2235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51595" w14:textId="77777777" w:rsidR="004F3566" w:rsidRPr="00984BC7" w:rsidRDefault="004F3566" w:rsidP="004F3566">
      <w:pPr>
        <w:spacing w:line="360" w:lineRule="auto"/>
        <w:ind w:left="360"/>
        <w:jc w:val="both"/>
        <w:rPr>
          <w:rFonts w:ascii="Arial" w:hAnsi="Arial" w:cs="Arial"/>
        </w:rPr>
      </w:pPr>
    </w:p>
    <w:p w14:paraId="2179DE55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</w:p>
    <w:p w14:paraId="5B532E41" w14:textId="77777777" w:rsidR="004F3566" w:rsidRPr="00984BC7" w:rsidRDefault="004F3566" w:rsidP="004F3566">
      <w:pPr>
        <w:pStyle w:val="2"/>
        <w:rPr>
          <w:rFonts w:ascii="Arial" w:hAnsi="Arial" w:cs="Arial"/>
        </w:rPr>
      </w:pPr>
      <w:bookmarkStart w:id="10" w:name="_1t3h5sf" w:colFirst="0" w:colLast="0"/>
      <w:bookmarkStart w:id="11" w:name="_4d34og8" w:colFirst="0" w:colLast="0"/>
      <w:bookmarkStart w:id="12" w:name="_Toc88644116"/>
      <w:bookmarkEnd w:id="10"/>
      <w:bookmarkEnd w:id="11"/>
      <w:r w:rsidRPr="00984BC7">
        <w:rPr>
          <w:rFonts w:ascii="Arial" w:hAnsi="Arial" w:cs="Arial"/>
        </w:rPr>
        <w:t>1.</w:t>
      </w:r>
      <w:r w:rsidR="001917FF" w:rsidRPr="00984BC7">
        <w:rPr>
          <w:rFonts w:ascii="Arial" w:hAnsi="Arial" w:cs="Arial"/>
        </w:rPr>
        <w:t>1.</w:t>
      </w:r>
      <w:r w:rsidRPr="00984BC7">
        <w:rPr>
          <w:rFonts w:ascii="Arial" w:hAnsi="Arial" w:cs="Arial"/>
        </w:rPr>
        <w:t xml:space="preserve"> Заявки на БГ</w:t>
      </w:r>
      <w:bookmarkEnd w:id="12"/>
    </w:p>
    <w:p w14:paraId="2122697A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На данной странице Вы увидите перечень заявок на получение БГ от участников конкурсов и региональных агентов. Здесь Вы можете оценить </w:t>
      </w:r>
      <w:r w:rsidRPr="00984BC7">
        <w:rPr>
          <w:rFonts w:ascii="Arial" w:eastAsia="Times New Roman" w:hAnsi="Arial" w:cs="Arial"/>
          <w:sz w:val="28"/>
          <w:szCs w:val="28"/>
        </w:rPr>
        <w:lastRenderedPageBreak/>
        <w:t>непосредственный спрос на банковские гарантии, всесторонне изучить каждую заявку, определить контактную информацию соискателя.</w:t>
      </w:r>
    </w:p>
    <w:p w14:paraId="40353C72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114300" distB="114300" distL="114300" distR="114300" wp14:anchorId="4BC1E8EC" wp14:editId="6911729C">
            <wp:extent cx="6300795" cy="2794000"/>
            <wp:effectExtent l="0" t="0" r="0" b="0"/>
            <wp:docPr id="12" name="image5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5CB40F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</w:p>
    <w:p w14:paraId="60748AB3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>Данные на странице представлены в табличном виде и содержат следующую информацию:</w:t>
      </w:r>
    </w:p>
    <w:p w14:paraId="71F9DA67" w14:textId="77777777" w:rsidR="004F3566" w:rsidRPr="00984BC7" w:rsidRDefault="004F3566" w:rsidP="004917E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Номер заявки</w:t>
      </w:r>
    </w:p>
    <w:p w14:paraId="193C9868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Дата создания заявки участником торгов или региональным агентом </w:t>
      </w:r>
    </w:p>
    <w:p w14:paraId="44AF9257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Times New Roman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Дата обновления</w:t>
      </w:r>
    </w:p>
    <w:p w14:paraId="1E8DF52A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Соискатель</w:t>
      </w:r>
    </w:p>
    <w:p w14:paraId="470312C4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ИНН соискателя</w:t>
      </w:r>
    </w:p>
    <w:p w14:paraId="5BF3C01E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Статус заявки</w:t>
      </w:r>
    </w:p>
    <w:p w14:paraId="311E33B6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Сумма требующейся банковской гарантии</w:t>
      </w:r>
    </w:p>
    <w:p w14:paraId="6EB2ADC6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Срок, на который должна быть предоставлена банковская гарантия в месяцах. </w:t>
      </w:r>
    </w:p>
    <w:p w14:paraId="57C16AE8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Крайний срок, к которому должен быть оформлен договор о предоставлении банковской гарантии в соответствии с условиями конкурса.</w:t>
      </w:r>
    </w:p>
    <w:p w14:paraId="322F285D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Категория благонадежности заявителя.</w:t>
      </w:r>
    </w:p>
    <w:p w14:paraId="562C48B5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lastRenderedPageBreak/>
        <w:t>Федеральный закон</w:t>
      </w:r>
    </w:p>
    <w:p w14:paraId="7BEE282F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Times New Roman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Агент</w:t>
      </w:r>
    </w:p>
    <w:p w14:paraId="7A888A82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Times New Roman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Ответственный сотрудник</w:t>
      </w:r>
    </w:p>
    <w:p w14:paraId="63368BBE" w14:textId="77777777" w:rsidR="004F3566" w:rsidRPr="00984BC7" w:rsidRDefault="004F3566" w:rsidP="004917E9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Кнопка “</w:t>
      </w:r>
      <w:r w:rsidRPr="00984BC7">
        <w:rPr>
          <w:rFonts w:ascii="Arial" w:eastAsia="Times New Roman" w:hAnsi="Arial" w:cs="Arial"/>
          <w:i/>
          <w:sz w:val="28"/>
          <w:szCs w:val="28"/>
        </w:rPr>
        <w:t>Подробнее”</w:t>
      </w:r>
      <w:r w:rsidRPr="00984BC7">
        <w:rPr>
          <w:rFonts w:ascii="Arial" w:eastAsia="Times New Roman" w:hAnsi="Arial" w:cs="Arial"/>
          <w:sz w:val="28"/>
          <w:szCs w:val="28"/>
        </w:rPr>
        <w:t xml:space="preserve"> </w:t>
      </w: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5D66B272" wp14:editId="47D8AF35">
            <wp:extent cx="257211" cy="228632"/>
            <wp:effectExtent l="0" t="0" r="0" b="0"/>
            <wp:docPr id="1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4BC7">
        <w:rPr>
          <w:rFonts w:ascii="Arial" w:eastAsia="Times New Roman" w:hAnsi="Arial" w:cs="Arial"/>
          <w:sz w:val="28"/>
          <w:szCs w:val="28"/>
        </w:rPr>
        <w:t xml:space="preserve"> позволяет попасть в параметры заявки</w:t>
      </w:r>
    </w:p>
    <w:p w14:paraId="3E9BF53B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>Вы можете упорядочить данные по любой колонке таблицы.  Предусмотрен переход по таб – статусам заявки. Они несут в себе информацию о том, на каком статусе находится та или иная заявка. Всего вкладок девять:</w:t>
      </w:r>
    </w:p>
    <w:p w14:paraId="001B9FEB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На рассмотрении - заявка находится на рассмотрении у банка.</w:t>
      </w:r>
    </w:p>
    <w:p w14:paraId="3ED2B8C9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Новая - заявка, поданная клиентом и пока не принятая в работу.</w:t>
      </w:r>
    </w:p>
    <w:p w14:paraId="3507DCA0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Направлен запрос клиенту - клиенту отправлен какой-либо запрос. Например, запрос дополнительных документов.</w:t>
      </w:r>
    </w:p>
    <w:p w14:paraId="09A7B3AE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Формируется предложение - идет формирование предложения БГ</w:t>
      </w:r>
    </w:p>
    <w:p w14:paraId="01A4CD9E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Проект БГ на согласовании - предложении БГ отправлено клиенту.</w:t>
      </w:r>
    </w:p>
    <w:p w14:paraId="2A70CABE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Запрос от клиента на доработку - клиент отправил заявку на доработку банку.</w:t>
      </w:r>
    </w:p>
    <w:p w14:paraId="441E922C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Предложение принято - клиент принял предложение БГ.</w:t>
      </w:r>
    </w:p>
    <w:p w14:paraId="63DA7B56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Предложение оплачено - клиент оплатил предложение БГ.</w:t>
      </w:r>
    </w:p>
    <w:p w14:paraId="4FBA7034" w14:textId="77777777" w:rsidR="004F3566" w:rsidRPr="00984BC7" w:rsidRDefault="004F3566" w:rsidP="004917E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Ожидание отправки оригиналов БГ - банк должен отправить информацию по доставке оригиналов.</w:t>
      </w:r>
    </w:p>
    <w:p w14:paraId="3E6F4C30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</w:p>
    <w:p w14:paraId="4ECAAA59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bookmarkStart w:id="13" w:name="_2s8eyo1" w:colFirst="0" w:colLast="0"/>
      <w:bookmarkEnd w:id="13"/>
      <w:r w:rsidRPr="00984BC7">
        <w:rPr>
          <w:rFonts w:ascii="Arial" w:eastAsia="Times New Roman" w:hAnsi="Arial" w:cs="Arial"/>
          <w:sz w:val="28"/>
          <w:szCs w:val="28"/>
        </w:rPr>
        <w:t>Предусмотрена система поиска по номеру и ИНН заявки. Для этого требуется в поле ввода указать номер заявки и нажать кнопку “</w:t>
      </w:r>
      <w:r w:rsidRPr="00984BC7">
        <w:rPr>
          <w:rFonts w:ascii="Arial" w:eastAsia="Times New Roman" w:hAnsi="Arial" w:cs="Arial"/>
          <w:i/>
          <w:sz w:val="28"/>
          <w:szCs w:val="28"/>
        </w:rPr>
        <w:t>Найти</w:t>
      </w:r>
      <w:r w:rsidRPr="00984BC7">
        <w:rPr>
          <w:rFonts w:ascii="Arial" w:eastAsia="Times New Roman" w:hAnsi="Arial" w:cs="Arial"/>
          <w:sz w:val="28"/>
          <w:szCs w:val="28"/>
        </w:rPr>
        <w:t>”</w:t>
      </w:r>
      <w:r w:rsidRPr="00984BC7">
        <w:rPr>
          <w:rFonts w:ascii="Arial" w:eastAsia="Times New Roman" w:hAnsi="Arial" w:cs="Arial"/>
          <w:b/>
          <w:sz w:val="28"/>
          <w:szCs w:val="28"/>
        </w:rPr>
        <w:t xml:space="preserve">. </w:t>
      </w:r>
    </w:p>
    <w:p w14:paraId="4FF5FB29" w14:textId="77777777" w:rsidR="004F3566" w:rsidRPr="00984BC7" w:rsidRDefault="004F3566" w:rsidP="004F3566">
      <w:pPr>
        <w:spacing w:line="360" w:lineRule="auto"/>
        <w:ind w:firstLine="6"/>
        <w:jc w:val="both"/>
        <w:rPr>
          <w:rFonts w:ascii="Arial" w:hAnsi="Arial" w:cs="Arial"/>
        </w:rPr>
      </w:pPr>
      <w:bookmarkStart w:id="14" w:name="_17dp8vu" w:colFirst="0" w:colLast="0"/>
      <w:bookmarkEnd w:id="14"/>
      <w:r w:rsidRPr="00984BC7">
        <w:rPr>
          <w:rFonts w:ascii="Arial" w:hAnsi="Arial" w:cs="Arial"/>
          <w:noProof/>
          <w:lang w:eastAsia="ru-RU"/>
        </w:rPr>
        <w:drawing>
          <wp:inline distT="114300" distB="114300" distL="114300" distR="114300" wp14:anchorId="5EC65E64" wp14:editId="7B200FDF">
            <wp:extent cx="6300000" cy="1358900"/>
            <wp:effectExtent l="0" t="0" r="0" b="0"/>
            <wp:docPr id="13" name="image6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B14424" w14:textId="77777777" w:rsidR="004F3566" w:rsidRPr="00984BC7" w:rsidRDefault="004F3566" w:rsidP="004F3566">
      <w:pPr>
        <w:pStyle w:val="2"/>
        <w:rPr>
          <w:rFonts w:ascii="Arial" w:hAnsi="Arial" w:cs="Arial"/>
        </w:rPr>
      </w:pPr>
      <w:bookmarkStart w:id="15" w:name="_3rdcrjn" w:colFirst="0" w:colLast="0"/>
      <w:bookmarkStart w:id="16" w:name="_Toc88644117"/>
      <w:bookmarkEnd w:id="15"/>
      <w:r w:rsidRPr="00984BC7">
        <w:rPr>
          <w:rFonts w:ascii="Arial" w:hAnsi="Arial" w:cs="Arial"/>
        </w:rPr>
        <w:lastRenderedPageBreak/>
        <w:t>1.2 Детальный просмотр заявки на БГ</w:t>
      </w:r>
      <w:bookmarkEnd w:id="16"/>
    </w:p>
    <w:p w14:paraId="6D8FD04C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>В перечне заявок напротив каждой заявки есть кнопка - ссылка</w:t>
      </w:r>
      <w:r w:rsidRPr="00984B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4BC7">
        <w:rPr>
          <w:rFonts w:ascii="Arial" w:eastAsia="Times New Roman" w:hAnsi="Arial" w:cs="Arial"/>
          <w:i/>
          <w:sz w:val="28"/>
          <w:szCs w:val="28"/>
        </w:rPr>
        <w:t>“Подробнее”</w:t>
      </w: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180DCD48" wp14:editId="648912F4">
            <wp:extent cx="257211" cy="228632"/>
            <wp:effectExtent l="0" t="0" r="0" b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4BC7">
        <w:rPr>
          <w:rFonts w:ascii="Arial" w:eastAsia="Times New Roman" w:hAnsi="Arial" w:cs="Arial"/>
          <w:sz w:val="28"/>
          <w:szCs w:val="28"/>
        </w:rPr>
        <w:t xml:space="preserve">, по которой открывается страница с полной информацией по данной заявке. </w:t>
      </w:r>
    </w:p>
    <w:p w14:paraId="4136EECB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79A905A3" wp14:editId="644A26BD">
            <wp:extent cx="6300795" cy="2171700"/>
            <wp:effectExtent l="0" t="0" r="0" b="0"/>
            <wp:docPr id="22" name="image20.png" descr="C:\Users\ТамановаАА\Documents\Скрины\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C:\Users\ТамановаАА\Documents\Скрины\2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3ACE5" w14:textId="77777777" w:rsidR="004F3566" w:rsidRPr="00984BC7" w:rsidRDefault="004F3566" w:rsidP="004F3566">
      <w:pPr>
        <w:spacing w:before="120"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114300" distB="114300" distL="114300" distR="114300" wp14:anchorId="0BBD097D" wp14:editId="6E21B84E">
            <wp:extent cx="6300795" cy="2527300"/>
            <wp:effectExtent l="0" t="0" r="0" b="0"/>
            <wp:docPr id="8" name="image13.png" descr="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CD483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>Раздел “</w:t>
      </w:r>
      <w:r w:rsidRPr="00984BC7">
        <w:rPr>
          <w:rFonts w:ascii="Arial" w:eastAsia="Times New Roman" w:hAnsi="Arial" w:cs="Arial"/>
          <w:i/>
          <w:sz w:val="28"/>
          <w:szCs w:val="28"/>
        </w:rPr>
        <w:t>Заявки</w:t>
      </w:r>
      <w:r w:rsidRPr="00984BC7">
        <w:rPr>
          <w:rFonts w:ascii="Arial" w:eastAsia="Times New Roman" w:hAnsi="Arial" w:cs="Arial"/>
          <w:sz w:val="28"/>
          <w:szCs w:val="28"/>
        </w:rPr>
        <w:t xml:space="preserve">” состоит из восьми тематически объединенных вкладок, содержащие блоки информации. </w:t>
      </w:r>
    </w:p>
    <w:p w14:paraId="6231813A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b/>
          <w:i/>
          <w:sz w:val="28"/>
          <w:szCs w:val="28"/>
        </w:rPr>
        <w:t>Общие данные</w:t>
      </w:r>
    </w:p>
    <w:p w14:paraId="20376D88" w14:textId="77777777" w:rsidR="004F3566" w:rsidRPr="00984BC7" w:rsidRDefault="004F3566" w:rsidP="004F3566">
      <w:pPr>
        <w:spacing w:line="360" w:lineRule="auto"/>
        <w:ind w:firstLine="567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Для Вашего удобства предоставляемые данные объединены в группы-спойлеры. Нажатием кнопки мыши Вы можете их разворачивать/сворачивать по своему усмотрению.  </w:t>
      </w:r>
    </w:p>
    <w:p w14:paraId="0971BD9F" w14:textId="77777777" w:rsidR="004F3566" w:rsidRPr="00984BC7" w:rsidRDefault="004F3566" w:rsidP="004F3566">
      <w:pPr>
        <w:spacing w:line="360" w:lineRule="auto"/>
        <w:ind w:firstLine="616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>Здесь представлены не только параметры запрашиваемой банковской гарантии и данные соискателя, но также сведения о тендере и заказчике.</w:t>
      </w:r>
    </w:p>
    <w:p w14:paraId="6B842D9D" w14:textId="77777777" w:rsidR="004F3566" w:rsidRPr="00984BC7" w:rsidRDefault="004F3566" w:rsidP="004F3566">
      <w:pPr>
        <w:spacing w:line="360" w:lineRule="auto"/>
        <w:ind w:firstLine="616"/>
        <w:jc w:val="both"/>
        <w:rPr>
          <w:rFonts w:ascii="Arial" w:hAnsi="Arial" w:cs="Arial"/>
        </w:rPr>
      </w:pPr>
    </w:p>
    <w:p w14:paraId="48D6CA5C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1EA87582" wp14:editId="3FB0C8BB">
            <wp:extent cx="6300795" cy="2552700"/>
            <wp:effectExtent l="0" t="0" r="0" b="0"/>
            <wp:docPr id="20" name="image17.png" descr="C:\Users\ТамановаАА\Documents\Скрины\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C:\Users\ТамановаАА\Documents\Скрины\2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1DFBAB" w14:textId="77777777" w:rsidR="004F3566" w:rsidRPr="00984BC7" w:rsidRDefault="004F3566" w:rsidP="004917E9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b/>
          <w:i/>
          <w:sz w:val="28"/>
          <w:szCs w:val="28"/>
        </w:rPr>
        <w:t>Параметры запрашиваемой банковской гарантии</w:t>
      </w:r>
      <w:r w:rsidRPr="00984BC7">
        <w:rPr>
          <w:rFonts w:ascii="Arial" w:eastAsia="Times New Roman" w:hAnsi="Arial" w:cs="Arial"/>
          <w:sz w:val="28"/>
          <w:szCs w:val="28"/>
        </w:rPr>
        <w:t xml:space="preserve">. Содержит всю подробную информацию, касательно БГ. </w:t>
      </w:r>
    </w:p>
    <w:p w14:paraId="604CBD90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7C1172DD" wp14:editId="44708CAF">
            <wp:extent cx="6152515" cy="1956435"/>
            <wp:effectExtent l="0" t="0" r="0" b="0"/>
            <wp:docPr id="2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5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1339F" w14:textId="77777777" w:rsidR="004F3566" w:rsidRPr="00984BC7" w:rsidRDefault="004F3566" w:rsidP="004917E9">
      <w:pPr>
        <w:numPr>
          <w:ilvl w:val="0"/>
          <w:numId w:val="6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b/>
          <w:i/>
          <w:sz w:val="28"/>
          <w:szCs w:val="28"/>
        </w:rPr>
        <w:t>Сведения о соискателе</w:t>
      </w:r>
      <w:r w:rsidRPr="00984BC7">
        <w:rPr>
          <w:rFonts w:ascii="Arial" w:eastAsia="Times New Roman" w:hAnsi="Arial" w:cs="Arial"/>
          <w:sz w:val="28"/>
          <w:szCs w:val="28"/>
        </w:rPr>
        <w:t>. Здесь Вы можете увидеть историю участия в торгах соискателя заявки на БГ.</w:t>
      </w:r>
    </w:p>
    <w:p w14:paraId="5DF653B2" w14:textId="77777777" w:rsidR="004F3566" w:rsidRPr="00984BC7" w:rsidRDefault="004F3566" w:rsidP="004F3566">
      <w:pPr>
        <w:spacing w:line="360" w:lineRule="auto"/>
        <w:ind w:left="360"/>
        <w:jc w:val="both"/>
        <w:rPr>
          <w:rFonts w:ascii="Arial" w:hAnsi="Arial" w:cs="Arial"/>
        </w:rPr>
      </w:pPr>
    </w:p>
    <w:p w14:paraId="4DF5B419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2CD1EDEB" wp14:editId="0CA109C5">
            <wp:extent cx="6300795" cy="2565400"/>
            <wp:effectExtent l="0" t="0" r="0" b="0"/>
            <wp:docPr id="25" name="image26.png" descr="C:\Users\ТамановаАА\Documents\Скрины\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C:\Users\ТамановаАА\Documents\Скрины\3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AF427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1900834A" wp14:editId="43B9749D">
            <wp:extent cx="6300795" cy="977900"/>
            <wp:effectExtent l="0" t="0" r="0" b="0"/>
            <wp:docPr id="26" name="image21.png" descr="C:\Users\ТамановаАА\Documents\Скрины\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C:\Users\ТамановаАА\Documents\Скрины\3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56A89" w14:textId="77777777" w:rsidR="004F3566" w:rsidRPr="00984BC7" w:rsidRDefault="004F3566" w:rsidP="004F3566">
      <w:pPr>
        <w:spacing w:line="360" w:lineRule="auto"/>
        <w:ind w:firstLine="616"/>
        <w:jc w:val="both"/>
        <w:rPr>
          <w:rFonts w:ascii="Arial" w:hAnsi="Arial" w:cs="Arial"/>
        </w:rPr>
      </w:pPr>
    </w:p>
    <w:p w14:paraId="7B14F8F6" w14:textId="77777777" w:rsidR="004F3566" w:rsidRPr="00984BC7" w:rsidRDefault="004F3566" w:rsidP="004F3566">
      <w:pPr>
        <w:spacing w:line="360" w:lineRule="auto"/>
        <w:ind w:firstLine="616"/>
        <w:jc w:val="both"/>
        <w:rPr>
          <w:rFonts w:ascii="Arial" w:hAnsi="Arial" w:cs="Arial"/>
        </w:rPr>
      </w:pPr>
      <w:r w:rsidRPr="00984BC7">
        <w:rPr>
          <w:rFonts w:ascii="Arial" w:eastAsia="Times New Roman" w:hAnsi="Arial" w:cs="Arial"/>
          <w:sz w:val="28"/>
          <w:szCs w:val="28"/>
        </w:rPr>
        <w:t>Блок сведения о соискателе подразделяется на несколько категорий:</w:t>
      </w:r>
    </w:p>
    <w:p w14:paraId="6E9FE47C" w14:textId="77777777" w:rsidR="004F3566" w:rsidRPr="00984BC7" w:rsidRDefault="004F3566" w:rsidP="004917E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Собственники </w:t>
      </w:r>
    </w:p>
    <w:p w14:paraId="070D5147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3CBB96DC" wp14:editId="03973803">
            <wp:extent cx="6300795" cy="673100"/>
            <wp:effectExtent l="0" t="0" r="0" b="0"/>
            <wp:docPr id="28" name="image30.png" descr="C:\Users\ТамановаАА\Documents\Скрины\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C:\Users\ТамановаАА\Documents\Скрины\3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3B762" w14:textId="77777777" w:rsidR="004F3566" w:rsidRPr="00984BC7" w:rsidRDefault="004F3566" w:rsidP="004917E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>Ответственные лица</w:t>
      </w:r>
    </w:p>
    <w:p w14:paraId="34CEF2FC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5B4C8682" wp14:editId="21D104A4">
            <wp:extent cx="6300795" cy="2679700"/>
            <wp:effectExtent l="0" t="0" r="0" b="0"/>
            <wp:docPr id="29" name="image24.png" descr="C:\Users\ТамановаАА\Documents\Скрины\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C:\Users\ТамановаАА\Documents\Скрины\3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C72DC" w14:textId="77777777" w:rsidR="004F3566" w:rsidRPr="00984BC7" w:rsidRDefault="004F3566" w:rsidP="004917E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lastRenderedPageBreak/>
        <w:t>Лицензии</w:t>
      </w:r>
    </w:p>
    <w:p w14:paraId="49DF1612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6AABD221" wp14:editId="5CA931ED">
            <wp:extent cx="6300795" cy="419100"/>
            <wp:effectExtent l="0" t="0" r="0" b="0"/>
            <wp:docPr id="30" name="image22.png" descr="C:\Users\ТамановаАА\Documents\Скрины\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C:\Users\ТамановаАА\Documents\Скрины\3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5E9A91" w14:textId="77777777" w:rsidR="004F3566" w:rsidRPr="00984BC7" w:rsidRDefault="004F3566" w:rsidP="004917E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Банковские реквизиты </w:t>
      </w:r>
    </w:p>
    <w:p w14:paraId="5E5C77FA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61ED2730" wp14:editId="62055153">
            <wp:extent cx="6300795" cy="584200"/>
            <wp:effectExtent l="0" t="0" r="0" b="0"/>
            <wp:docPr id="31" name="image29.png" descr="C:\Users\ТамановаАА\Documents\Скрины\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:\Users\ТамановаАА\Documents\Скрины\3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73A0B7" w14:textId="77777777" w:rsidR="004F3566" w:rsidRPr="00984BC7" w:rsidRDefault="004F3566" w:rsidP="004917E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Контактная информация </w:t>
      </w:r>
    </w:p>
    <w:p w14:paraId="1AE95FBA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010DC4C8" wp14:editId="0842E827">
            <wp:extent cx="6300795" cy="863600"/>
            <wp:effectExtent l="0" t="0" r="0" b="0"/>
            <wp:docPr id="32" name="image28.png" descr="C:\Users\ТамановаАА\Documents\Скрины\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C:\Users\ТамановаАА\Documents\Скрины\35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A34D8" w14:textId="77777777" w:rsidR="004F3566" w:rsidRPr="00984BC7" w:rsidRDefault="004F3566" w:rsidP="004917E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Финансовые показатели. </w:t>
      </w:r>
    </w:p>
    <w:p w14:paraId="509A06E1" w14:textId="77777777" w:rsidR="004F3566" w:rsidRPr="00984BC7" w:rsidRDefault="004F3566" w:rsidP="004F3566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sz w:val="28"/>
          <w:szCs w:val="28"/>
        </w:rPr>
        <w:t xml:space="preserve">Содержит информацию по финансовой отчетности клиента. </w:t>
      </w:r>
    </w:p>
    <w:p w14:paraId="4006B95C" w14:textId="77777777" w:rsidR="004F3566" w:rsidRPr="00984BC7" w:rsidRDefault="004F3566" w:rsidP="004917E9">
      <w:pPr>
        <w:numPr>
          <w:ilvl w:val="0"/>
          <w:numId w:val="6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b/>
          <w:i/>
          <w:sz w:val="28"/>
          <w:szCs w:val="28"/>
        </w:rPr>
        <w:t>Сведения о заказчике</w:t>
      </w:r>
      <w:r w:rsidRPr="00984BC7">
        <w:rPr>
          <w:rFonts w:ascii="Arial" w:eastAsia="Times New Roman" w:hAnsi="Arial" w:cs="Arial"/>
          <w:sz w:val="28"/>
          <w:szCs w:val="28"/>
        </w:rPr>
        <w:t xml:space="preserve">. Содержит подробную информацию о заказчике. </w:t>
      </w:r>
    </w:p>
    <w:p w14:paraId="5D01CD2C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09D0DC31" wp14:editId="2C9BEF60">
            <wp:extent cx="6300795" cy="1955800"/>
            <wp:effectExtent l="0" t="0" r="0" b="0"/>
            <wp:docPr id="3" name="image15.png" descr="C:\Users\ТамановаАА\Documents\Скрины\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ТамановаАА\Documents\Скрины\3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28E727" w14:textId="77777777" w:rsidR="004F3566" w:rsidRPr="00984BC7" w:rsidRDefault="004F3566" w:rsidP="004917E9">
      <w:pPr>
        <w:numPr>
          <w:ilvl w:val="0"/>
          <w:numId w:val="6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b/>
          <w:i/>
          <w:sz w:val="28"/>
          <w:szCs w:val="28"/>
        </w:rPr>
        <w:t>Сведения о конкурсе</w:t>
      </w:r>
    </w:p>
    <w:p w14:paraId="213898AA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753AEE1B" wp14:editId="70CD7B27">
            <wp:extent cx="6300795" cy="1422400"/>
            <wp:effectExtent l="0" t="0" r="0" b="0"/>
            <wp:docPr id="5" name="image12.png" descr="C:\Users\ТамановаАА\Documents\Скрины\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ТамановаАА\Documents\Скрины\3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56EE7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</w:p>
    <w:p w14:paraId="69BC4FC9" w14:textId="77777777" w:rsidR="004F3566" w:rsidRPr="00984BC7" w:rsidRDefault="004F3566" w:rsidP="004917E9">
      <w:pPr>
        <w:numPr>
          <w:ilvl w:val="0"/>
          <w:numId w:val="6"/>
        </w:numPr>
        <w:spacing w:after="0" w:line="360" w:lineRule="auto"/>
        <w:ind w:hanging="360"/>
        <w:jc w:val="both"/>
        <w:rPr>
          <w:rFonts w:ascii="Arial" w:hAnsi="Arial" w:cs="Arial"/>
          <w:sz w:val="28"/>
          <w:szCs w:val="28"/>
        </w:rPr>
      </w:pPr>
      <w:r w:rsidRPr="00984BC7">
        <w:rPr>
          <w:rFonts w:ascii="Arial" w:eastAsia="Times New Roman" w:hAnsi="Arial" w:cs="Arial"/>
          <w:b/>
          <w:i/>
          <w:sz w:val="28"/>
          <w:szCs w:val="28"/>
        </w:rPr>
        <w:lastRenderedPageBreak/>
        <w:t>Прикрепленные документы</w:t>
      </w:r>
    </w:p>
    <w:p w14:paraId="784DB0E0" w14:textId="77777777" w:rsidR="004F3566" w:rsidRPr="00984BC7" w:rsidRDefault="004F3566" w:rsidP="004F3566">
      <w:pPr>
        <w:spacing w:line="36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  <w:noProof/>
          <w:lang w:eastAsia="ru-RU"/>
        </w:rPr>
        <w:drawing>
          <wp:inline distT="0" distB="0" distL="0" distR="0" wp14:anchorId="15FA7AA3" wp14:editId="453F6F3E">
            <wp:extent cx="6300795" cy="1244600"/>
            <wp:effectExtent l="0" t="0" r="0" b="0"/>
            <wp:docPr id="6" name="image10.png" descr="C:\Users\ТамановаАА\Documents\Скрины\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ТамановаАА\Documents\Скрины\38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877FEE" w14:textId="77777777" w:rsidR="004F3566" w:rsidRPr="00984BC7" w:rsidRDefault="004F3566" w:rsidP="004F3566">
      <w:pPr>
        <w:spacing w:line="360" w:lineRule="auto"/>
        <w:ind w:firstLine="720"/>
        <w:jc w:val="both"/>
        <w:rPr>
          <w:rFonts w:ascii="Arial" w:hAnsi="Arial" w:cs="Arial"/>
        </w:rPr>
      </w:pPr>
      <w:bookmarkStart w:id="17" w:name="_26in1rg" w:colFirst="0" w:colLast="0"/>
      <w:bookmarkEnd w:id="17"/>
      <w:r w:rsidRPr="00984BC7">
        <w:rPr>
          <w:rFonts w:ascii="Arial" w:eastAsia="Times New Roman" w:hAnsi="Arial" w:cs="Arial"/>
          <w:sz w:val="28"/>
          <w:szCs w:val="28"/>
        </w:rPr>
        <w:t>Здесь доступен предпросмотр присланных документов, возможность скачать файл или скачать все файлы одним архивом.</w:t>
      </w:r>
    </w:p>
    <w:sectPr w:rsidR="004F3566" w:rsidRPr="00984BC7" w:rsidSect="007948AB">
      <w:footerReference w:type="default" r:id="rId30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193E" w14:textId="77777777" w:rsidR="004917E9" w:rsidRDefault="004917E9" w:rsidP="00FF7A9B">
      <w:pPr>
        <w:spacing w:after="0" w:line="240" w:lineRule="auto"/>
      </w:pPr>
      <w:r>
        <w:separator/>
      </w:r>
    </w:p>
  </w:endnote>
  <w:endnote w:type="continuationSeparator" w:id="0">
    <w:p w14:paraId="3F7E8C5B" w14:textId="77777777" w:rsidR="004917E9" w:rsidRDefault="004917E9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61872"/>
      <w:docPartObj>
        <w:docPartGallery w:val="Page Numbers (Bottom of Page)"/>
        <w:docPartUnique/>
      </w:docPartObj>
    </w:sdtPr>
    <w:sdtEndPr/>
    <w:sdtContent>
      <w:p w14:paraId="1AAF9211" w14:textId="77777777" w:rsidR="00A1452F" w:rsidRDefault="00A14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C7">
          <w:rPr>
            <w:noProof/>
          </w:rPr>
          <w:t>10</w:t>
        </w:r>
        <w:r>
          <w:fldChar w:fldCharType="end"/>
        </w:r>
      </w:p>
    </w:sdtContent>
  </w:sdt>
  <w:p w14:paraId="5C83696B" w14:textId="77777777" w:rsidR="00A1452F" w:rsidRDefault="00A14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87EC" w14:textId="77777777" w:rsidR="004917E9" w:rsidRDefault="004917E9" w:rsidP="00FF7A9B">
      <w:pPr>
        <w:spacing w:after="0" w:line="240" w:lineRule="auto"/>
      </w:pPr>
      <w:r>
        <w:separator/>
      </w:r>
    </w:p>
  </w:footnote>
  <w:footnote w:type="continuationSeparator" w:id="0">
    <w:p w14:paraId="7E3157BA" w14:textId="77777777" w:rsidR="004917E9" w:rsidRDefault="004917E9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6"/>
    <w:multiLevelType w:val="multilevel"/>
    <w:tmpl w:val="BAD28A04"/>
    <w:lvl w:ilvl="0">
      <w:start w:val="1"/>
      <w:numFmt w:val="bullet"/>
      <w:lvlText w:val="✓"/>
      <w:lvlJc w:val="left"/>
      <w:pPr>
        <w:ind w:left="1336" w:firstLine="364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56" w:firstLine="58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76" w:firstLine="79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96" w:firstLine="101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16" w:firstLine="122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36" w:firstLine="1444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56" w:firstLine="166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76" w:firstLine="187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96" w:firstLine="2092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BA3EB1"/>
    <w:multiLevelType w:val="multilevel"/>
    <w:tmpl w:val="AEC8E30A"/>
    <w:lvl w:ilvl="0">
      <w:start w:val="1"/>
      <w:numFmt w:val="bullet"/>
      <w:lvlText w:val="●"/>
      <w:lvlJc w:val="left"/>
      <w:pPr>
        <w:ind w:left="1287" w:firstLine="3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652598F"/>
    <w:multiLevelType w:val="multilevel"/>
    <w:tmpl w:val="0F16291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7FE503B"/>
    <w:multiLevelType w:val="multilevel"/>
    <w:tmpl w:val="3E08138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054F5A"/>
    <w:multiLevelType w:val="multilevel"/>
    <w:tmpl w:val="EF760E28"/>
    <w:lvl w:ilvl="0">
      <w:start w:val="1"/>
      <w:numFmt w:val="bullet"/>
      <w:lvlText w:val="●"/>
      <w:lvlJc w:val="left"/>
      <w:pPr>
        <w:ind w:left="1287" w:firstLine="3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8B91DD9"/>
    <w:multiLevelType w:val="multilevel"/>
    <w:tmpl w:val="690EA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C200A"/>
    <w:multiLevelType w:val="multilevel"/>
    <w:tmpl w:val="C65C2C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53BF127E"/>
    <w:multiLevelType w:val="multilevel"/>
    <w:tmpl w:val="5436263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256B"/>
    <w:rsid w:val="000F4A43"/>
    <w:rsid w:val="000F6462"/>
    <w:rsid w:val="00110003"/>
    <w:rsid w:val="0011539C"/>
    <w:rsid w:val="00115EAF"/>
    <w:rsid w:val="001220A8"/>
    <w:rsid w:val="00124026"/>
    <w:rsid w:val="001626F6"/>
    <w:rsid w:val="00187B2D"/>
    <w:rsid w:val="001917FF"/>
    <w:rsid w:val="001A4C12"/>
    <w:rsid w:val="001D2C89"/>
    <w:rsid w:val="001E3083"/>
    <w:rsid w:val="001E70F8"/>
    <w:rsid w:val="0021062F"/>
    <w:rsid w:val="00255445"/>
    <w:rsid w:val="00262D78"/>
    <w:rsid w:val="0027545C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B1AE3"/>
    <w:rsid w:val="003C585D"/>
    <w:rsid w:val="003D0BA3"/>
    <w:rsid w:val="003D3594"/>
    <w:rsid w:val="003E0AA3"/>
    <w:rsid w:val="00402AB0"/>
    <w:rsid w:val="00415BC8"/>
    <w:rsid w:val="00442933"/>
    <w:rsid w:val="0044414D"/>
    <w:rsid w:val="004523E7"/>
    <w:rsid w:val="0045391A"/>
    <w:rsid w:val="004917E9"/>
    <w:rsid w:val="004A5497"/>
    <w:rsid w:val="004B2F62"/>
    <w:rsid w:val="004C4196"/>
    <w:rsid w:val="004F3566"/>
    <w:rsid w:val="004F53AA"/>
    <w:rsid w:val="004F77F0"/>
    <w:rsid w:val="0051070F"/>
    <w:rsid w:val="00546418"/>
    <w:rsid w:val="00567800"/>
    <w:rsid w:val="00567EC9"/>
    <w:rsid w:val="00576B21"/>
    <w:rsid w:val="00597E65"/>
    <w:rsid w:val="005A3A9F"/>
    <w:rsid w:val="005B3980"/>
    <w:rsid w:val="005C4944"/>
    <w:rsid w:val="005C54F6"/>
    <w:rsid w:val="005C6390"/>
    <w:rsid w:val="005E7F32"/>
    <w:rsid w:val="005F6D9C"/>
    <w:rsid w:val="006075FB"/>
    <w:rsid w:val="006154D6"/>
    <w:rsid w:val="00622240"/>
    <w:rsid w:val="00642DD4"/>
    <w:rsid w:val="00644B13"/>
    <w:rsid w:val="00654477"/>
    <w:rsid w:val="00662847"/>
    <w:rsid w:val="00681D3D"/>
    <w:rsid w:val="0068560A"/>
    <w:rsid w:val="006A0042"/>
    <w:rsid w:val="006B1C86"/>
    <w:rsid w:val="006C4B29"/>
    <w:rsid w:val="006E5F75"/>
    <w:rsid w:val="006F05AD"/>
    <w:rsid w:val="006F787E"/>
    <w:rsid w:val="00702A8A"/>
    <w:rsid w:val="00704ADB"/>
    <w:rsid w:val="00706683"/>
    <w:rsid w:val="00713887"/>
    <w:rsid w:val="00716595"/>
    <w:rsid w:val="00721957"/>
    <w:rsid w:val="00735A8F"/>
    <w:rsid w:val="007501E9"/>
    <w:rsid w:val="007651C2"/>
    <w:rsid w:val="007766DE"/>
    <w:rsid w:val="007948AB"/>
    <w:rsid w:val="007B0643"/>
    <w:rsid w:val="007D449A"/>
    <w:rsid w:val="007E14B8"/>
    <w:rsid w:val="00823C33"/>
    <w:rsid w:val="00827C3B"/>
    <w:rsid w:val="00834CA1"/>
    <w:rsid w:val="00841515"/>
    <w:rsid w:val="008428EB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60DFB"/>
    <w:rsid w:val="00962BC0"/>
    <w:rsid w:val="00984584"/>
    <w:rsid w:val="00984BC7"/>
    <w:rsid w:val="009A13E6"/>
    <w:rsid w:val="009A493E"/>
    <w:rsid w:val="009B0464"/>
    <w:rsid w:val="009B5F4D"/>
    <w:rsid w:val="00A1452F"/>
    <w:rsid w:val="00A26311"/>
    <w:rsid w:val="00A27735"/>
    <w:rsid w:val="00A31A73"/>
    <w:rsid w:val="00A4199B"/>
    <w:rsid w:val="00A64E0F"/>
    <w:rsid w:val="00A91356"/>
    <w:rsid w:val="00A96EFC"/>
    <w:rsid w:val="00AA15F7"/>
    <w:rsid w:val="00AD4F82"/>
    <w:rsid w:val="00AE5AFA"/>
    <w:rsid w:val="00B04AE8"/>
    <w:rsid w:val="00B1671D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D26B1"/>
    <w:rsid w:val="00BE73EC"/>
    <w:rsid w:val="00BF36C2"/>
    <w:rsid w:val="00BF7F76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71CC"/>
    <w:rsid w:val="00ED736A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557E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uiPriority w:val="1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c">
    <w:name w:val="Balloon Text"/>
    <w:basedOn w:val="a"/>
    <w:link w:val="ad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A9B"/>
  </w:style>
  <w:style w:type="paragraph" w:styleId="af0">
    <w:name w:val="footer"/>
    <w:basedOn w:val="a"/>
    <w:link w:val="af1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2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paragraph" w:styleId="af3">
    <w:name w:val="caption"/>
    <w:basedOn w:val="a"/>
    <w:next w:val="a"/>
    <w:qFormat/>
    <w:rsid w:val="007501E9"/>
    <w:pPr>
      <w:spacing w:after="12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ScrollCode">
    <w:name w:val="Scroll Code"/>
    <w:basedOn w:val="a1"/>
    <w:uiPriority w:val="99"/>
    <w:qFormat/>
    <w:rsid w:val="007501E9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-codecontentdivline">
    <w:name w:val="scroll-code_content_div_line"/>
    <w:basedOn w:val="a"/>
    <w:rsid w:val="007501E9"/>
    <w:pPr>
      <w:keepNext/>
      <w:pBdr>
        <w:left w:val="none" w:sz="0" w:space="12" w:color="auto"/>
      </w:pBd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croll-codedefaultnewcontentplain">
    <w:name w:val="scroll-code_defaultnew_content_plain"/>
    <w:basedOn w:val="a0"/>
    <w:rsid w:val="007501E9"/>
    <w:rPr>
      <w:color w:val="000000"/>
    </w:rPr>
  </w:style>
  <w:style w:type="character" w:customStyle="1" w:styleId="scroll-codedefaultnewcontentstring">
    <w:name w:val="scroll-code_defaultnew_content_string"/>
    <w:basedOn w:val="a0"/>
    <w:rsid w:val="007501E9"/>
    <w:rPr>
      <w:color w:val="003366"/>
    </w:rPr>
  </w:style>
  <w:style w:type="table" w:customStyle="1" w:styleId="ScrollWarning">
    <w:name w:val="Scroll Warning"/>
    <w:basedOn w:val="a1"/>
    <w:uiPriority w:val="99"/>
    <w:qFormat/>
    <w:rsid w:val="000F256B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paragraph" w:styleId="af4">
    <w:name w:val="Title"/>
    <w:basedOn w:val="a"/>
    <w:link w:val="af5"/>
    <w:qFormat/>
    <w:rsid w:val="003E0AA3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character" w:customStyle="1" w:styleId="af5">
    <w:name w:val="Заголовок Знак"/>
    <w:basedOn w:val="a0"/>
    <w:link w:val="af4"/>
    <w:rsid w:val="003E0AA3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CFEB-1D5D-4A15-8F87-7E287762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7</cp:revision>
  <dcterms:created xsi:type="dcterms:W3CDTF">2021-09-13T13:26:00Z</dcterms:created>
  <dcterms:modified xsi:type="dcterms:W3CDTF">2021-11-30T10:19:00Z</dcterms:modified>
</cp:coreProperties>
</file>